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14299">
      <w:pPr>
        <w:jc w:val="left"/>
        <w:rPr>
          <w:rFonts w:ascii="仿宋" w:hAnsi="仿宋" w:eastAsia="仿宋" w:cs="仿宋"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（一）项目名称：</w:t>
      </w:r>
      <w:r>
        <w:rPr>
          <w:rFonts w:hint="eastAsia" w:ascii="仿宋" w:hAnsi="仿宋" w:eastAsia="仿宋" w:cs="仿宋"/>
          <w:sz w:val="28"/>
          <w:szCs w:val="28"/>
        </w:rPr>
        <w:t>大尺寸复杂薄壁轻合金构件超塑复合成形技术与应用</w:t>
      </w:r>
    </w:p>
    <w:p w14:paraId="38B4C3AB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（二）提名者：</w:t>
      </w:r>
      <w:r>
        <w:rPr>
          <w:rFonts w:hint="eastAsia" w:ascii="仿宋" w:hAnsi="仿宋" w:eastAsia="仿宋" w:cs="仿宋"/>
          <w:sz w:val="28"/>
          <w:szCs w:val="28"/>
        </w:rPr>
        <w:t>黑龙江省机械工程学会</w:t>
      </w:r>
    </w:p>
    <w:p w14:paraId="3D1E501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提名奖种：</w:t>
      </w:r>
      <w:r>
        <w:rPr>
          <w:rFonts w:hint="eastAsia" w:ascii="仿宋" w:hAnsi="仿宋" w:eastAsia="仿宋" w:cs="仿宋"/>
          <w:sz w:val="28"/>
          <w:szCs w:val="28"/>
        </w:rPr>
        <w:t>科技进步奖</w:t>
      </w:r>
    </w:p>
    <w:p w14:paraId="765C9C18">
      <w:pPr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（三）提名意见：</w:t>
      </w:r>
      <w:r>
        <w:rPr>
          <w:rFonts w:hint="eastAsia" w:ascii="仿宋" w:hAnsi="仿宋" w:eastAsia="仿宋" w:cs="仿宋"/>
          <w:bCs/>
          <w:sz w:val="28"/>
          <w:szCs w:val="28"/>
        </w:rPr>
        <w:t>该项目</w:t>
      </w:r>
      <w:r>
        <w:rPr>
          <w:rFonts w:ascii="仿宋" w:hAnsi="仿宋" w:eastAsia="仿宋" w:cs="仿宋"/>
          <w:bCs/>
          <w:sz w:val="28"/>
          <w:szCs w:val="28"/>
        </w:rPr>
        <w:t>发明了大尺寸多特征薄壁零件整体精密成形壁厚控制技术</w:t>
      </w:r>
      <w:r>
        <w:rPr>
          <w:rFonts w:hint="eastAsia" w:ascii="仿宋" w:hAnsi="仿宋" w:eastAsia="仿宋" w:cs="仿宋"/>
          <w:bCs/>
          <w:sz w:val="28"/>
          <w:szCs w:val="28"/>
        </w:rPr>
        <w:t>，</w:t>
      </w:r>
      <w:r>
        <w:rPr>
          <w:rFonts w:ascii="仿宋" w:hAnsi="仿宋" w:eastAsia="仿宋" w:cs="仿宋"/>
          <w:bCs/>
          <w:sz w:val="28"/>
          <w:szCs w:val="28"/>
        </w:rPr>
        <w:t>提出了正反胀超塑</w:t>
      </w:r>
      <w:r>
        <w:rPr>
          <w:rFonts w:hint="eastAsia" w:ascii="仿宋" w:hAnsi="仿宋" w:eastAsia="仿宋" w:cs="仿宋"/>
          <w:bCs/>
          <w:sz w:val="28"/>
          <w:szCs w:val="28"/>
        </w:rPr>
        <w:t>与</w:t>
      </w:r>
      <w:r>
        <w:rPr>
          <w:rFonts w:ascii="仿宋" w:hAnsi="仿宋" w:eastAsia="仿宋" w:cs="仿宋"/>
          <w:bCs/>
          <w:sz w:val="28"/>
          <w:szCs w:val="28"/>
        </w:rPr>
        <w:t>热冲压复合成形工艺</w:t>
      </w:r>
      <w:r>
        <w:rPr>
          <w:rFonts w:hint="eastAsia" w:ascii="仿宋" w:hAnsi="仿宋" w:eastAsia="仿宋" w:cs="仿宋"/>
          <w:bCs/>
          <w:sz w:val="28"/>
          <w:szCs w:val="28"/>
        </w:rPr>
        <w:t>，解决</w:t>
      </w:r>
      <w:r>
        <w:rPr>
          <w:rFonts w:ascii="仿宋" w:hAnsi="仿宋" w:eastAsia="仿宋" w:cs="仿宋"/>
          <w:bCs/>
          <w:sz w:val="28"/>
          <w:szCs w:val="28"/>
        </w:rPr>
        <w:t>了</w:t>
      </w:r>
      <w:r>
        <w:rPr>
          <w:rFonts w:hint="eastAsia" w:ascii="仿宋" w:hAnsi="仿宋" w:eastAsia="仿宋" w:cs="仿宋"/>
          <w:bCs/>
          <w:sz w:val="28"/>
          <w:szCs w:val="28"/>
        </w:rPr>
        <w:t>具有异形结构的</w:t>
      </w:r>
      <w:r>
        <w:rPr>
          <w:rFonts w:ascii="仿宋" w:hAnsi="仿宋" w:eastAsia="仿宋" w:cs="仿宋"/>
          <w:bCs/>
          <w:sz w:val="28"/>
          <w:szCs w:val="28"/>
        </w:rPr>
        <w:t>大尺寸复杂薄壁构件精准成形</w:t>
      </w:r>
      <w:r>
        <w:rPr>
          <w:rFonts w:hint="eastAsia" w:ascii="仿宋" w:hAnsi="仿宋" w:eastAsia="仿宋" w:cs="仿宋"/>
          <w:bCs/>
          <w:sz w:val="28"/>
          <w:szCs w:val="28"/>
        </w:rPr>
        <w:t>难题；</w:t>
      </w:r>
      <w:r>
        <w:rPr>
          <w:rFonts w:ascii="仿宋" w:hAnsi="仿宋" w:eastAsia="仿宋" w:cs="仿宋"/>
          <w:bCs/>
          <w:sz w:val="28"/>
          <w:szCs w:val="28"/>
        </w:rPr>
        <w:t>提出了铝合金固溶态冲压-超塑复合成形</w:t>
      </w:r>
      <w:r>
        <w:rPr>
          <w:rFonts w:hint="eastAsia" w:ascii="仿宋" w:hAnsi="仿宋" w:eastAsia="仿宋" w:cs="仿宋"/>
          <w:bCs/>
          <w:sz w:val="28"/>
          <w:szCs w:val="28"/>
        </w:rPr>
        <w:t>+短时时效热处理</w:t>
      </w:r>
      <w:r>
        <w:rPr>
          <w:rFonts w:ascii="仿宋" w:hAnsi="仿宋" w:eastAsia="仿宋" w:cs="仿宋"/>
          <w:bCs/>
          <w:sz w:val="28"/>
          <w:szCs w:val="28"/>
        </w:rPr>
        <w:t>新</w:t>
      </w:r>
      <w:r>
        <w:rPr>
          <w:rFonts w:hint="eastAsia" w:ascii="仿宋" w:hAnsi="仿宋" w:eastAsia="仿宋" w:cs="仿宋"/>
          <w:bCs/>
          <w:sz w:val="28"/>
          <w:szCs w:val="28"/>
        </w:rPr>
        <w:t>工艺，攻克了T型筋铝合金型材双侧</w:t>
      </w:r>
      <w:r>
        <w:rPr>
          <w:rFonts w:ascii="仿宋" w:hAnsi="仿宋" w:eastAsia="仿宋" w:cs="仿宋"/>
          <w:bCs/>
          <w:sz w:val="28"/>
          <w:szCs w:val="28"/>
        </w:rPr>
        <w:t>成形</w:t>
      </w:r>
      <w:r>
        <w:rPr>
          <w:rFonts w:hint="eastAsia" w:ascii="仿宋" w:hAnsi="仿宋" w:eastAsia="仿宋" w:cs="仿宋"/>
          <w:bCs/>
          <w:sz w:val="28"/>
          <w:szCs w:val="28"/>
        </w:rPr>
        <w:t>精度差、</w:t>
      </w:r>
      <w:r>
        <w:rPr>
          <w:rFonts w:ascii="仿宋" w:hAnsi="仿宋" w:eastAsia="仿宋" w:cs="仿宋"/>
          <w:bCs/>
          <w:sz w:val="28"/>
          <w:szCs w:val="28"/>
        </w:rPr>
        <w:t>铝合金传统冲压回弹高和传统超塑成形效率低的难题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  <w:r>
        <w:rPr>
          <w:rFonts w:ascii="仿宋" w:hAnsi="仿宋" w:eastAsia="仿宋" w:cs="仿宋"/>
          <w:bCs/>
          <w:sz w:val="28"/>
          <w:szCs w:val="28"/>
        </w:rPr>
        <w:t>研发了大型低成本超塑成</w:t>
      </w:r>
      <w:r>
        <w:rPr>
          <w:rFonts w:hint="eastAsia" w:ascii="仿宋" w:hAnsi="仿宋" w:eastAsia="仿宋" w:cs="仿宋"/>
          <w:bCs/>
          <w:sz w:val="28"/>
          <w:szCs w:val="28"/>
        </w:rPr>
        <w:t>形</w:t>
      </w:r>
      <w:r>
        <w:rPr>
          <w:rFonts w:ascii="仿宋" w:hAnsi="仿宋" w:eastAsia="仿宋" w:cs="仿宋"/>
          <w:bCs/>
          <w:sz w:val="28"/>
          <w:szCs w:val="28"/>
        </w:rPr>
        <w:t>机</w:t>
      </w:r>
      <w:r>
        <w:rPr>
          <w:rFonts w:hint="eastAsia" w:ascii="仿宋" w:hAnsi="仿宋" w:eastAsia="仿宋" w:cs="仿宋"/>
          <w:bCs/>
          <w:sz w:val="28"/>
          <w:szCs w:val="28"/>
        </w:rPr>
        <w:t>；创新</w:t>
      </w:r>
      <w:r>
        <w:rPr>
          <w:rFonts w:ascii="仿宋" w:hAnsi="仿宋" w:eastAsia="仿宋" w:cs="仿宋"/>
          <w:bCs/>
          <w:sz w:val="28"/>
          <w:szCs w:val="28"/>
        </w:rPr>
        <w:t>提出了金属与陶瓷组合模具电流辅助超塑成形</w:t>
      </w:r>
      <w:r>
        <w:rPr>
          <w:rFonts w:hint="eastAsia" w:ascii="仿宋" w:hAnsi="仿宋" w:eastAsia="仿宋" w:cs="仿宋"/>
          <w:bCs/>
          <w:sz w:val="28"/>
          <w:szCs w:val="28"/>
        </w:rPr>
        <w:t>新</w:t>
      </w:r>
      <w:r>
        <w:rPr>
          <w:rFonts w:ascii="仿宋" w:hAnsi="仿宋" w:eastAsia="仿宋" w:cs="仿宋"/>
          <w:bCs/>
          <w:sz w:val="28"/>
          <w:szCs w:val="28"/>
        </w:rPr>
        <w:t>技术</w:t>
      </w:r>
      <w:r>
        <w:rPr>
          <w:rFonts w:hint="eastAsia" w:ascii="仿宋" w:hAnsi="仿宋" w:eastAsia="仿宋" w:cs="仿宋"/>
          <w:bCs/>
          <w:sz w:val="28"/>
          <w:szCs w:val="28"/>
        </w:rPr>
        <w:t>，解决了电流温度场均匀性控制及</w:t>
      </w:r>
      <w:r>
        <w:rPr>
          <w:rFonts w:ascii="仿宋" w:hAnsi="仿宋" w:eastAsia="仿宋" w:cs="仿宋"/>
          <w:bCs/>
          <w:sz w:val="28"/>
          <w:szCs w:val="28"/>
        </w:rPr>
        <w:t>表层</w:t>
      </w:r>
      <w:r>
        <w:rPr>
          <w:rFonts w:hint="eastAsia" w:ascii="仿宋" w:hAnsi="仿宋" w:eastAsia="仿宋" w:cs="仿宋"/>
          <w:bCs/>
          <w:sz w:val="28"/>
          <w:szCs w:val="28"/>
        </w:rPr>
        <w:t>易</w:t>
      </w:r>
      <w:r>
        <w:rPr>
          <w:rFonts w:ascii="仿宋" w:hAnsi="仿宋" w:eastAsia="仿宋" w:cs="仿宋"/>
          <w:bCs/>
          <w:sz w:val="28"/>
          <w:szCs w:val="28"/>
        </w:rPr>
        <w:t>氧化</w:t>
      </w:r>
      <w:r>
        <w:rPr>
          <w:rFonts w:hint="eastAsia" w:ascii="仿宋" w:hAnsi="仿宋" w:eastAsia="仿宋" w:cs="仿宋"/>
          <w:bCs/>
          <w:sz w:val="28"/>
          <w:szCs w:val="28"/>
        </w:rPr>
        <w:t>的难题</w:t>
      </w:r>
      <w:r>
        <w:rPr>
          <w:rFonts w:ascii="仿宋" w:hAnsi="仿宋" w:eastAsia="仿宋" w:cs="仿宋"/>
          <w:bCs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显著</w:t>
      </w:r>
      <w:r>
        <w:rPr>
          <w:rFonts w:ascii="仿宋" w:hAnsi="仿宋" w:eastAsia="仿宋" w:cs="仿宋"/>
          <w:bCs/>
          <w:sz w:val="28"/>
          <w:szCs w:val="28"/>
        </w:rPr>
        <w:t>缩短</w:t>
      </w:r>
      <w:r>
        <w:rPr>
          <w:rFonts w:hint="eastAsia" w:ascii="仿宋" w:hAnsi="仿宋" w:eastAsia="仿宋" w:cs="仿宋"/>
          <w:bCs/>
          <w:sz w:val="28"/>
          <w:szCs w:val="28"/>
        </w:rPr>
        <w:t>了</w:t>
      </w:r>
      <w:r>
        <w:rPr>
          <w:rFonts w:ascii="仿宋" w:hAnsi="仿宋" w:eastAsia="仿宋" w:cs="仿宋"/>
          <w:bCs/>
          <w:sz w:val="28"/>
          <w:szCs w:val="28"/>
        </w:rPr>
        <w:t>生产周期。</w:t>
      </w:r>
      <w:r>
        <w:rPr>
          <w:rFonts w:hint="eastAsia" w:ascii="仿宋" w:hAnsi="仿宋" w:eastAsia="仿宋" w:cs="仿宋"/>
          <w:bCs/>
          <w:sz w:val="28"/>
          <w:szCs w:val="28"/>
        </w:rPr>
        <w:t>该项目已成功应用在</w:t>
      </w:r>
      <w:r>
        <w:rPr>
          <w:rFonts w:ascii="仿宋" w:hAnsi="仿宋" w:eastAsia="仿宋" w:cs="仿宋"/>
          <w:bCs/>
          <w:sz w:val="28"/>
          <w:szCs w:val="28"/>
        </w:rPr>
        <w:t>京张高铁冬奥专列、复兴号智能高铁</w:t>
      </w:r>
      <w:r>
        <w:rPr>
          <w:rFonts w:hint="eastAsia" w:ascii="仿宋" w:hAnsi="仿宋" w:eastAsia="仿宋" w:cs="仿宋"/>
          <w:bCs/>
          <w:sz w:val="28"/>
          <w:szCs w:val="28"/>
        </w:rPr>
        <w:t>等多个型号和航天、舰船等产品。并取得了显著的经济价值和社会价值</w:t>
      </w:r>
      <w:r>
        <w:rPr>
          <w:rFonts w:ascii="仿宋" w:hAnsi="仿宋" w:eastAsia="仿宋" w:cs="仿宋"/>
          <w:bCs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sz w:val="28"/>
          <w:szCs w:val="28"/>
        </w:rPr>
        <w:t>该项目技术难度大，创新性强，核心技术自主可控，具有自主知识产权，有望进一步推广到其他行业。</w:t>
      </w:r>
      <w:r>
        <w:rPr>
          <w:rFonts w:ascii="仿宋" w:hAnsi="仿宋" w:eastAsia="仿宋" w:cs="仿宋"/>
          <w:bCs/>
          <w:sz w:val="28"/>
          <w:szCs w:val="28"/>
        </w:rPr>
        <w:t>提名该项目为2024年度黑龙江省</w:t>
      </w:r>
      <w:r>
        <w:rPr>
          <w:rFonts w:hint="eastAsia" w:ascii="仿宋" w:hAnsi="仿宋" w:eastAsia="仿宋" w:cs="仿宋"/>
          <w:bCs/>
          <w:sz w:val="28"/>
          <w:szCs w:val="28"/>
        </w:rPr>
        <w:t>科技进步</w:t>
      </w:r>
      <w:r>
        <w:rPr>
          <w:rFonts w:ascii="仿宋" w:hAnsi="仿宋" w:eastAsia="仿宋" w:cs="仿宋"/>
          <w:bCs/>
          <w:sz w:val="28"/>
          <w:szCs w:val="28"/>
        </w:rPr>
        <w:t xml:space="preserve">奖  </w:t>
      </w:r>
      <w:r>
        <w:rPr>
          <w:rFonts w:hint="eastAsia" w:ascii="仿宋" w:hAnsi="仿宋" w:eastAsia="仿宋" w:cs="仿宋"/>
          <w:bCs/>
          <w:sz w:val="28"/>
          <w:szCs w:val="28"/>
        </w:rPr>
        <w:t>一</w:t>
      </w:r>
      <w:r>
        <w:rPr>
          <w:rFonts w:ascii="仿宋" w:hAnsi="仿宋" w:eastAsia="仿宋" w:cs="仿宋"/>
          <w:bCs/>
          <w:sz w:val="28"/>
          <w:szCs w:val="28"/>
        </w:rPr>
        <w:t>等奖。</w:t>
      </w:r>
    </w:p>
    <w:p w14:paraId="7A222D2E">
      <w:pPr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（四）候选人及排序：</w:t>
      </w:r>
      <w:r>
        <w:rPr>
          <w:rFonts w:hint="eastAsia" w:ascii="仿宋" w:hAnsi="仿宋" w:eastAsia="仿宋" w:cs="仿宋"/>
          <w:bCs/>
          <w:sz w:val="28"/>
          <w:szCs w:val="28"/>
        </w:rPr>
        <w:t>1.王国峰；2.邓海；3.杨建雷；4.王博；5. 李世海；6.许鹏；7</w:t>
      </w:r>
      <w:r>
        <w:rPr>
          <w:rFonts w:ascii="仿宋" w:hAnsi="仿宋" w:eastAsia="仿宋" w:cs="仿宋"/>
          <w:bCs/>
          <w:sz w:val="28"/>
          <w:szCs w:val="28"/>
        </w:rPr>
        <w:t>.</w:t>
      </w:r>
      <w:r>
        <w:rPr>
          <w:rFonts w:hint="eastAsia" w:ascii="仿宋" w:hAnsi="仿宋" w:eastAsia="仿宋" w:cs="仿宋"/>
          <w:bCs/>
          <w:sz w:val="28"/>
          <w:szCs w:val="28"/>
        </w:rPr>
        <w:t>易卓勋；8</w:t>
      </w:r>
      <w:r>
        <w:rPr>
          <w:rFonts w:ascii="仿宋" w:hAnsi="仿宋" w:eastAsia="仿宋" w:cs="仿宋"/>
          <w:bCs/>
          <w:sz w:val="28"/>
          <w:szCs w:val="28"/>
        </w:rPr>
        <w:t>.</w:t>
      </w:r>
      <w:r>
        <w:rPr>
          <w:rFonts w:hint="eastAsia" w:ascii="仿宋" w:hAnsi="仿宋" w:eastAsia="仿宋" w:cs="仿宋"/>
          <w:bCs/>
          <w:sz w:val="28"/>
          <w:szCs w:val="28"/>
        </w:rPr>
        <w:t>杜志豪；9</w:t>
      </w:r>
      <w:r>
        <w:rPr>
          <w:rFonts w:ascii="仿宋" w:hAnsi="仿宋" w:eastAsia="仿宋" w:cs="仿宋"/>
          <w:bCs/>
          <w:sz w:val="28"/>
          <w:szCs w:val="28"/>
        </w:rPr>
        <w:t>.</w:t>
      </w:r>
      <w:r>
        <w:rPr>
          <w:rFonts w:hint="eastAsia" w:ascii="仿宋" w:hAnsi="仿宋" w:eastAsia="仿宋" w:cs="仿宋"/>
          <w:bCs/>
          <w:sz w:val="28"/>
          <w:szCs w:val="28"/>
        </w:rPr>
        <w:t>康庆鑫；1</w:t>
      </w:r>
      <w:r>
        <w:rPr>
          <w:rFonts w:ascii="仿宋" w:hAnsi="仿宋" w:eastAsia="仿宋" w:cs="仿宋"/>
          <w:bCs/>
          <w:sz w:val="28"/>
          <w:szCs w:val="28"/>
        </w:rPr>
        <w:t>0.</w:t>
      </w:r>
      <w:r>
        <w:rPr>
          <w:rFonts w:hint="eastAsia" w:ascii="仿宋" w:hAnsi="仿宋" w:eastAsia="仿宋" w:cs="仿宋"/>
          <w:bCs/>
          <w:sz w:val="28"/>
          <w:szCs w:val="28"/>
        </w:rPr>
        <w:t>徐晔；1</w:t>
      </w:r>
      <w:r>
        <w:rPr>
          <w:rFonts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李振伦</w:t>
      </w:r>
    </w:p>
    <w:p w14:paraId="0C2C306E">
      <w:pPr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（五）候选单位及排序：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1. 哈尔滨工业大学； </w:t>
      </w:r>
      <w:r>
        <w:rPr>
          <w:rFonts w:ascii="仿宋" w:hAnsi="仿宋" w:eastAsia="仿宋" w:cs="仿宋"/>
          <w:bCs/>
          <w:sz w:val="28"/>
          <w:szCs w:val="28"/>
        </w:rPr>
        <w:t xml:space="preserve">2.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中车长春轨道客车股份有限公司； </w:t>
      </w:r>
      <w:r>
        <w:rPr>
          <w:rFonts w:ascii="仿宋" w:hAnsi="仿宋" w:eastAsia="仿宋" w:cs="仿宋"/>
          <w:bCs/>
          <w:sz w:val="28"/>
          <w:szCs w:val="28"/>
        </w:rPr>
        <w:t xml:space="preserve"> 3.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北京卫星制造厂有限公司； </w:t>
      </w:r>
      <w:r>
        <w:rPr>
          <w:rFonts w:ascii="仿宋" w:hAnsi="仿宋" w:eastAsia="仿宋" w:cs="仿宋"/>
          <w:bCs/>
          <w:sz w:val="28"/>
          <w:szCs w:val="28"/>
        </w:rPr>
        <w:t xml:space="preserve"> 4.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中车青岛四方机车车辆股份有限公司； </w:t>
      </w:r>
      <w:r>
        <w:rPr>
          <w:rFonts w:ascii="仿宋" w:hAnsi="仿宋" w:eastAsia="仿宋" w:cs="仿宋"/>
          <w:bCs/>
          <w:sz w:val="28"/>
          <w:szCs w:val="28"/>
        </w:rPr>
        <w:t xml:space="preserve"> 5.</w:t>
      </w:r>
      <w:r>
        <w:rPr>
          <w:rFonts w:hint="eastAsia" w:ascii="仿宋" w:hAnsi="仿宋" w:eastAsia="仿宋" w:cs="仿宋"/>
          <w:bCs/>
          <w:sz w:val="28"/>
          <w:szCs w:val="28"/>
        </w:rPr>
        <w:t>哈尔滨新达峰成形科技有限公司</w:t>
      </w:r>
    </w:p>
    <w:p w14:paraId="6A5AD534">
      <w:pPr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1667202"/>
    </w:sdtPr>
    <w:sdtContent>
      <w:p w14:paraId="676DBFCD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 w14:paraId="786404F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zODQzZWFmMzA1ZmExOGEwYTQ5OWQyYzA0MDAyOGEifQ=="/>
  </w:docVars>
  <w:rsids>
    <w:rsidRoot w:val="00A11E3F"/>
    <w:rsid w:val="000046C4"/>
    <w:rsid w:val="00037F9B"/>
    <w:rsid w:val="00050BF1"/>
    <w:rsid w:val="000556FC"/>
    <w:rsid w:val="0007766F"/>
    <w:rsid w:val="00091AA2"/>
    <w:rsid w:val="000A4653"/>
    <w:rsid w:val="000C17D4"/>
    <w:rsid w:val="000D28FB"/>
    <w:rsid w:val="000E22DB"/>
    <w:rsid w:val="000F23C9"/>
    <w:rsid w:val="001043FF"/>
    <w:rsid w:val="001306A8"/>
    <w:rsid w:val="00130A24"/>
    <w:rsid w:val="00146577"/>
    <w:rsid w:val="00160523"/>
    <w:rsid w:val="00164BE7"/>
    <w:rsid w:val="001720DF"/>
    <w:rsid w:val="001B1892"/>
    <w:rsid w:val="001C70B5"/>
    <w:rsid w:val="00245738"/>
    <w:rsid w:val="002544BD"/>
    <w:rsid w:val="00285057"/>
    <w:rsid w:val="0029129B"/>
    <w:rsid w:val="002C0F62"/>
    <w:rsid w:val="002E2E6B"/>
    <w:rsid w:val="002F3FDE"/>
    <w:rsid w:val="003376DA"/>
    <w:rsid w:val="00337DF3"/>
    <w:rsid w:val="003522E9"/>
    <w:rsid w:val="003548D6"/>
    <w:rsid w:val="00366FC8"/>
    <w:rsid w:val="003833CD"/>
    <w:rsid w:val="003C32B0"/>
    <w:rsid w:val="003E7206"/>
    <w:rsid w:val="00411F38"/>
    <w:rsid w:val="00417B7A"/>
    <w:rsid w:val="00467013"/>
    <w:rsid w:val="00486DD2"/>
    <w:rsid w:val="0049178F"/>
    <w:rsid w:val="004B1CA1"/>
    <w:rsid w:val="004E28DF"/>
    <w:rsid w:val="00501AF7"/>
    <w:rsid w:val="00506067"/>
    <w:rsid w:val="005110BA"/>
    <w:rsid w:val="00516837"/>
    <w:rsid w:val="005416A9"/>
    <w:rsid w:val="005678F3"/>
    <w:rsid w:val="005C3721"/>
    <w:rsid w:val="005D31BC"/>
    <w:rsid w:val="00613728"/>
    <w:rsid w:val="00642E3E"/>
    <w:rsid w:val="00676E00"/>
    <w:rsid w:val="006E3BED"/>
    <w:rsid w:val="00720B36"/>
    <w:rsid w:val="007227D9"/>
    <w:rsid w:val="00727E67"/>
    <w:rsid w:val="00756DC6"/>
    <w:rsid w:val="007950BE"/>
    <w:rsid w:val="007A739D"/>
    <w:rsid w:val="007E457C"/>
    <w:rsid w:val="007E4A2A"/>
    <w:rsid w:val="00856368"/>
    <w:rsid w:val="00880059"/>
    <w:rsid w:val="008E24FA"/>
    <w:rsid w:val="008F6358"/>
    <w:rsid w:val="00900F7D"/>
    <w:rsid w:val="009133D9"/>
    <w:rsid w:val="00931A94"/>
    <w:rsid w:val="00943304"/>
    <w:rsid w:val="00996829"/>
    <w:rsid w:val="009C39DA"/>
    <w:rsid w:val="009C5291"/>
    <w:rsid w:val="009E3EDA"/>
    <w:rsid w:val="009E5D45"/>
    <w:rsid w:val="009E67E4"/>
    <w:rsid w:val="009F380E"/>
    <w:rsid w:val="00A04EE4"/>
    <w:rsid w:val="00A075F3"/>
    <w:rsid w:val="00A11E3F"/>
    <w:rsid w:val="00A461D0"/>
    <w:rsid w:val="00A47DC1"/>
    <w:rsid w:val="00A5683C"/>
    <w:rsid w:val="00A81771"/>
    <w:rsid w:val="00A83152"/>
    <w:rsid w:val="00A87C8F"/>
    <w:rsid w:val="00AA29B5"/>
    <w:rsid w:val="00B17C16"/>
    <w:rsid w:val="00B30E8E"/>
    <w:rsid w:val="00B73ED6"/>
    <w:rsid w:val="00B806EA"/>
    <w:rsid w:val="00BA7715"/>
    <w:rsid w:val="00BC05DF"/>
    <w:rsid w:val="00BD7909"/>
    <w:rsid w:val="00C42EA4"/>
    <w:rsid w:val="00C97F9C"/>
    <w:rsid w:val="00CA481C"/>
    <w:rsid w:val="00CA4DC5"/>
    <w:rsid w:val="00CE2DD0"/>
    <w:rsid w:val="00CF78A9"/>
    <w:rsid w:val="00D2122B"/>
    <w:rsid w:val="00DC183F"/>
    <w:rsid w:val="00DD07C8"/>
    <w:rsid w:val="00DF104F"/>
    <w:rsid w:val="00DF4808"/>
    <w:rsid w:val="00E11328"/>
    <w:rsid w:val="00E1252E"/>
    <w:rsid w:val="00E6066C"/>
    <w:rsid w:val="00E65B70"/>
    <w:rsid w:val="00E87E8A"/>
    <w:rsid w:val="00EB69D3"/>
    <w:rsid w:val="00F22406"/>
    <w:rsid w:val="00F56E7E"/>
    <w:rsid w:val="00F93ECF"/>
    <w:rsid w:val="00FD2CD8"/>
    <w:rsid w:val="314E2BCD"/>
    <w:rsid w:val="34193198"/>
    <w:rsid w:val="3C930786"/>
    <w:rsid w:val="6A2C64C8"/>
    <w:rsid w:val="7F1974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customStyle="1" w:styleId="9">
    <w:name w:val="Table Paragraph"/>
    <w:basedOn w:val="1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0">
    <w:name w:val="NormalCharacter"/>
    <w:link w:val="11"/>
    <w:qFormat/>
    <w:uiPriority w:val="0"/>
  </w:style>
  <w:style w:type="paragraph" w:customStyle="1" w:styleId="11">
    <w:name w:val="UserStyle_0"/>
    <w:basedOn w:val="1"/>
    <w:link w:val="10"/>
    <w:qFormat/>
    <w:uiPriority w:val="0"/>
    <w:pPr>
      <w:widowControl/>
      <w:spacing w:after="160" w:line="240" w:lineRule="exact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555</Words>
  <Characters>576</Characters>
  <Lines>4</Lines>
  <Paragraphs>1</Paragraphs>
  <TotalTime>0</TotalTime>
  <ScaleCrop>false</ScaleCrop>
  <LinksUpToDate>false</LinksUpToDate>
  <CharactersWithSpaces>589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2024-12-04T08:26:00Z</dcterms:created>
  <dc:creator>Mining</dc:creator>
  <cp:lastModifiedBy>蕊</cp:lastModifiedBy>
  <dcterms:modified xsi:type="dcterms:W3CDTF">2024-12-04T10:11:52Z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5ACDA7E1351F4C5DBE482FEE66F47701_13</vt:lpwstr>
  </property>
</Properties>
</file>